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i/>
          <w:lang w:val="uk-UA"/>
        </w:rPr>
      </w:pPr>
    </w:p>
    <w:p w:rsidR="001846B9" w:rsidRDefault="001846B9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846B9" w:rsidRDefault="001846B9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846B9" w:rsidRDefault="001A5AA3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ПРОЄКТ</w:t>
      </w:r>
      <w:bookmarkStart w:id="0" w:name="_GoBack"/>
      <w:bookmarkEnd w:id="0"/>
    </w:p>
    <w:p w:rsidR="001846B9" w:rsidRDefault="001846B9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846B9" w:rsidRDefault="001846B9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846B9" w:rsidRDefault="001846B9" w:rsidP="001846B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bookmarkStart w:id="1" w:name="_MON_1606298913"/>
      <w:bookmarkEnd w:id="1"/>
    </w:p>
    <w:p w:rsidR="002F07D5" w:rsidRDefault="002F07D5" w:rsidP="001846B9">
      <w:pPr>
        <w:spacing w:after="0" w:line="240" w:lineRule="auto"/>
        <w:jc w:val="both"/>
        <w:rPr>
          <w:rFonts w:ascii="Times New Roman" w:hAnsi="Times New Roman"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i/>
          <w:lang w:val="uk-UA"/>
        </w:rPr>
      </w:pPr>
    </w:p>
    <w:p w:rsidR="00143168" w:rsidRDefault="00143168" w:rsidP="0014316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3"/>
      </w:tblGrid>
      <w:tr w:rsidR="001846B9" w:rsidRPr="009927F1" w:rsidTr="002A1B93">
        <w:trPr>
          <w:trHeight w:val="1440"/>
        </w:trPr>
        <w:tc>
          <w:tcPr>
            <w:tcW w:w="4373" w:type="dxa"/>
          </w:tcPr>
          <w:p w:rsidR="001846B9" w:rsidRPr="009927F1" w:rsidRDefault="001846B9" w:rsidP="002A1B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uk-UA" w:eastAsia="ru-RU"/>
              </w:rPr>
            </w:pPr>
            <w:r w:rsidRPr="009927F1"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uk-UA" w:eastAsia="ru-RU"/>
              </w:rPr>
              <w:t xml:space="preserve">Про встановлення Правил утримання домашніх тварин </w:t>
            </w:r>
            <w:r w:rsidRPr="009927F1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uk-UA" w:eastAsia="ru-RU"/>
              </w:rPr>
              <w:t xml:space="preserve"> </w:t>
            </w:r>
            <w:r w:rsidRPr="009927F1"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uk-UA" w:eastAsia="ru-RU"/>
              </w:rPr>
              <w:t>у  м. Кривому Розі</w:t>
            </w:r>
          </w:p>
          <w:p w:rsidR="001846B9" w:rsidRPr="009927F1" w:rsidRDefault="001846B9" w:rsidP="002A1B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uk-UA" w:eastAsia="ru-RU"/>
              </w:rPr>
            </w:pPr>
          </w:p>
          <w:p w:rsidR="001846B9" w:rsidRPr="009927F1" w:rsidRDefault="001846B9" w:rsidP="002A1B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pacing w:val="-4"/>
                <w:sz w:val="28"/>
                <w:szCs w:val="28"/>
                <w:lang w:val="uk-UA" w:eastAsia="ru-RU"/>
              </w:rPr>
            </w:pPr>
          </w:p>
        </w:tc>
      </w:tr>
    </w:tbl>
    <w:p w:rsidR="001846B9" w:rsidRPr="00E75D4F" w:rsidRDefault="001846B9" w:rsidP="001846B9">
      <w:pPr>
        <w:widowControl w:val="0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onsolas" w:eastAsia="Times New Roman" w:hAnsi="Consolas" w:cs="Consolas"/>
          <w:b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метою удосконалення </w:t>
      </w:r>
      <w:r w:rsidR="00E75D4F"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>процесу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утримання домашніх тварин у                              м. </w:t>
      </w:r>
      <w:r w:rsidR="00E75D4F">
        <w:rPr>
          <w:rFonts w:ascii="Times New Roman" w:eastAsia="Times New Roman" w:hAnsi="Times New Roman"/>
          <w:sz w:val="28"/>
          <w:szCs w:val="28"/>
          <w:lang w:val="uk-UA" w:eastAsia="ru-RU"/>
        </w:rPr>
        <w:t>Кривому Розі;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ураховуючи ст. 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299 Кр</w:t>
      </w:r>
      <w:r w:rsidR="00E75D4F"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имінального кодексу України, ст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ст.89, 154 </w:t>
      </w:r>
      <w:r w:rsidRPr="00E75D4F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uk-UA" w:eastAsia="ru-RU"/>
        </w:rPr>
        <w:t>Кодексу України про адміністративні правопорушення</w:t>
      </w:r>
      <w:r w:rsidRPr="00E75D4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>,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ст. 9 Закону України «Про захист тварин від жорстокого поводження», 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>Європейськ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конвенці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захист домашніх тварин, ратифікован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Законом України від 18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2013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№578-VII</w:t>
      </w:r>
      <w:r w:rsidR="005C018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5C018F" w:rsidRPr="005C01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75D4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 xml:space="preserve">Постанову Кабінету Міністрів України  від 09 липня 2002 року №944 «Про затвердження Порядку і правил </w:t>
      </w:r>
      <w:r w:rsidRPr="009927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проведення обов’язкового страхування відповідальності власників собак за </w:t>
      </w:r>
      <w:r w:rsidRPr="00E75D4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 xml:space="preserve">шкоду, яка може бути заподіяна третім особам», 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Наказ</w:t>
      </w:r>
      <w:r w:rsidR="00576C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Міністерства сільського господарства і продовольства України 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>від 04 червня 1996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 </w:t>
      </w:r>
      <w:r w:rsidRPr="00E75D4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>№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23 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«Про затвердження Ветеринарно-санітарних правил для ринків», </w:t>
      </w:r>
      <w:r w:rsidR="005C018F" w:rsidRP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Державного комітету ветеринарної медицини України від 15</w:t>
      </w:r>
      <w:r w:rsid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жовтня </w:t>
      </w:r>
      <w:r w:rsidR="005C018F" w:rsidRP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2010</w:t>
      </w:r>
      <w:r w:rsid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  <w:r w:rsidR="005C018F" w:rsidRP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№439 «Про затвердження Положення про притулок для тварин»</w:t>
      </w:r>
      <w:r w:rsidR="005C018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>Правила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тримання собак, котів і хижих тварин у населених пунктах Української РСР, </w:t>
      </w:r>
      <w:r w:rsidRPr="00E75D4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затверджені </w:t>
      </w:r>
      <w:r w:rsidRP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17 червня 1980 року Міністерствами житлово-комунального господарства УРСР, сільського господарства УРСР, охорони здоров’я УРСР; керуючись Законом України «Про місцеве самоврядування в Україні», міська рада </w:t>
      </w:r>
      <w:r w:rsidRPr="00E75D4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вирішила:</w:t>
      </w: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5"/>
          <w:szCs w:val="25"/>
          <w:lang w:val="uk-UA" w:eastAsia="ru-RU"/>
        </w:rPr>
      </w:pPr>
    </w:p>
    <w:p w:rsidR="001846B9" w:rsidRPr="00811BBD" w:rsidRDefault="001846B9" w:rsidP="00811BB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0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E75D4F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B46725">
        <w:rPr>
          <w:rFonts w:ascii="Times New Roman" w:eastAsia="Times New Roman" w:hAnsi="Times New Roman"/>
          <w:sz w:val="28"/>
          <w:szCs w:val="28"/>
          <w:lang w:val="uk-UA" w:eastAsia="ru-RU"/>
        </w:rPr>
        <w:t>становити</w:t>
      </w:r>
      <w:r w:rsidR="00E75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затвердити</w:t>
      </w:r>
      <w:r w:rsidRPr="009927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Правила  утримання  домашніх  тварин у </w:t>
      </w:r>
      <w:r w:rsidR="00143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</w:t>
      </w:r>
      <w:r w:rsidRPr="009927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м. Кривому Розі </w:t>
      </w: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(додаються).</w:t>
      </w:r>
    </w:p>
    <w:p w:rsidR="001846B9" w:rsidRPr="009927F1" w:rsidRDefault="001846B9" w:rsidP="001846B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5"/>
          <w:szCs w:val="25"/>
          <w:lang w:val="uk-UA" w:eastAsia="ru-RU"/>
        </w:rPr>
      </w:pP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2. Виконкомам районних у місті рад здійснювати контроль за виконанням Правил і вживати своєчасних заходів з попередження, недопущення та усунення їх порушень.</w:t>
      </w: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3. Департаменту розвитку інфраструктури міста виконкому Криворізької міської ради забезпечити:</w:t>
      </w: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3.1 виконання заходів з проведення базового, повторного та періодичного відстеження результативності рішення;</w:t>
      </w:r>
    </w:p>
    <w:p w:rsidR="001846B9" w:rsidRDefault="001846B9" w:rsidP="005C018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lastRenderedPageBreak/>
        <w:t>3.2 спільно з управлінням розвитку підприємництва виконкому Криворізької міської ради інформування членів територіальної громади міста Кривого Рогу про зміст рішення в спосіб і термін, визначені Законом України «Про засади державної регуляторної політики у сфері господарської діяльності».</w:t>
      </w:r>
    </w:p>
    <w:p w:rsidR="001846B9" w:rsidRPr="009927F1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16"/>
          <w:szCs w:val="16"/>
          <w:lang w:val="uk-UA" w:eastAsia="ru-RU"/>
        </w:rPr>
      </w:pPr>
    </w:p>
    <w:p w:rsidR="001846B9" w:rsidRPr="001846B9" w:rsidRDefault="001846B9" w:rsidP="0018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4. Визнати   таким,  що  втратило   чинність,   рішення   міської   ради   від 23.12.2009 №3645 «Про затвердження Правил утримання домашніх та інших тварин і поводження з ними у м. Кривому Розі», зі змінами, унесеними рішеннями міської ради від 29.09.2010 №4053, 30.03.2011 №275 «Про внесення змін до Правил  утримання  домашніх та інших тварин і поводження з ними у</w:t>
      </w:r>
      <w:r w:rsidR="00F10029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             </w:t>
      </w:r>
      <w:r w:rsidRPr="009927F1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м. Кривому Розі». </w:t>
      </w:r>
    </w:p>
    <w:p w:rsidR="001846B9" w:rsidRPr="009927F1" w:rsidRDefault="001846B9" w:rsidP="001846B9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1846B9" w:rsidRDefault="001846B9" w:rsidP="001846B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927F1">
        <w:rPr>
          <w:rFonts w:ascii="Times New Roman" w:eastAsia="Times New Roman" w:hAnsi="Times New Roman"/>
          <w:sz w:val="28"/>
          <w:szCs w:val="28"/>
          <w:lang w:val="uk-UA" w:eastAsia="ru-RU"/>
        </w:rPr>
        <w:t>5. Контроль за виконанням рішення покласти на постійну комісію міської ради з питань комунального господарства, транспорту та зв’язку, координацію роботи –– на заступника міського голови відповідно до розподілу обов’язків.</w:t>
      </w:r>
    </w:p>
    <w:p w:rsidR="001846B9" w:rsidRDefault="001846B9" w:rsidP="001846B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6B9" w:rsidRDefault="001846B9" w:rsidP="001846B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6B9" w:rsidRPr="00CE21A9" w:rsidRDefault="001846B9" w:rsidP="001846B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5D4F" w:rsidRDefault="00E75D4F" w:rsidP="00E75D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p w:rsidR="001846B9" w:rsidRDefault="001846B9" w:rsidP="001846B9">
      <w:pPr>
        <w:spacing w:after="0" w:line="240" w:lineRule="auto"/>
        <w:jc w:val="both"/>
        <w:rPr>
          <w:rFonts w:ascii="Times New Roman" w:hAnsi="Times New Roman"/>
          <w:b/>
          <w:i/>
          <w:lang w:val="uk-UA"/>
        </w:rPr>
      </w:pPr>
    </w:p>
    <w:sectPr w:rsidR="001846B9" w:rsidSect="005C018F">
      <w:headerReference w:type="default" r:id="rId6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B02" w:rsidRDefault="00DC4B02" w:rsidP="005C018F">
      <w:pPr>
        <w:spacing w:after="0" w:line="240" w:lineRule="auto"/>
      </w:pPr>
      <w:r>
        <w:separator/>
      </w:r>
    </w:p>
  </w:endnote>
  <w:endnote w:type="continuationSeparator" w:id="0">
    <w:p w:rsidR="00DC4B02" w:rsidRDefault="00DC4B02" w:rsidP="005C0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B02" w:rsidRDefault="00DC4B02" w:rsidP="005C018F">
      <w:pPr>
        <w:spacing w:after="0" w:line="240" w:lineRule="auto"/>
      </w:pPr>
      <w:r>
        <w:separator/>
      </w:r>
    </w:p>
  </w:footnote>
  <w:footnote w:type="continuationSeparator" w:id="0">
    <w:p w:rsidR="00DC4B02" w:rsidRDefault="00DC4B02" w:rsidP="005C0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18F" w:rsidRPr="00F83331" w:rsidRDefault="001F0188" w:rsidP="00721C60">
    <w:pPr>
      <w:pStyle w:val="a5"/>
      <w:jc w:val="center"/>
      <w:rPr>
        <w:lang w:val="uk-UA"/>
      </w:rPr>
    </w:pPr>
    <w:r>
      <w:rPr>
        <w:lang w:val="uk-UA"/>
      </w:rPr>
      <w:t>2</w:t>
    </w:r>
  </w:p>
  <w:p w:rsidR="00F83331" w:rsidRDefault="00F83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B9"/>
    <w:rsid w:val="00012A24"/>
    <w:rsid w:val="000559C2"/>
    <w:rsid w:val="000A04B8"/>
    <w:rsid w:val="00143168"/>
    <w:rsid w:val="00174141"/>
    <w:rsid w:val="001846B9"/>
    <w:rsid w:val="001A5AA3"/>
    <w:rsid w:val="001F0188"/>
    <w:rsid w:val="00256F94"/>
    <w:rsid w:val="002E4041"/>
    <w:rsid w:val="002F07D5"/>
    <w:rsid w:val="00326659"/>
    <w:rsid w:val="003E69C5"/>
    <w:rsid w:val="00427669"/>
    <w:rsid w:val="0043079C"/>
    <w:rsid w:val="00490017"/>
    <w:rsid w:val="004A244F"/>
    <w:rsid w:val="00565839"/>
    <w:rsid w:val="00576C29"/>
    <w:rsid w:val="005C018F"/>
    <w:rsid w:val="0060410C"/>
    <w:rsid w:val="006B46B1"/>
    <w:rsid w:val="00700D91"/>
    <w:rsid w:val="00721C60"/>
    <w:rsid w:val="007E2B71"/>
    <w:rsid w:val="00811BBD"/>
    <w:rsid w:val="00841E65"/>
    <w:rsid w:val="008C68B5"/>
    <w:rsid w:val="00996B13"/>
    <w:rsid w:val="009D6DB4"/>
    <w:rsid w:val="00A0759D"/>
    <w:rsid w:val="00AD4643"/>
    <w:rsid w:val="00B26034"/>
    <w:rsid w:val="00B45015"/>
    <w:rsid w:val="00B46725"/>
    <w:rsid w:val="00BA7DEB"/>
    <w:rsid w:val="00BC1646"/>
    <w:rsid w:val="00BE5066"/>
    <w:rsid w:val="00CE21A9"/>
    <w:rsid w:val="00DC4B02"/>
    <w:rsid w:val="00DE148F"/>
    <w:rsid w:val="00E75D4F"/>
    <w:rsid w:val="00EC586D"/>
    <w:rsid w:val="00ED529D"/>
    <w:rsid w:val="00F10029"/>
    <w:rsid w:val="00F37C3F"/>
    <w:rsid w:val="00F8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34C24"/>
  <w15:chartTrackingRefBased/>
  <w15:docId w15:val="{CE79F560-A282-436E-BEA1-77D78E08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6B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725"/>
    <w:rPr>
      <w:rFonts w:ascii="Segoe UI" w:eastAsia="Calibr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5C018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18F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C018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18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1750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12</cp:revision>
  <cp:lastPrinted>2020-06-15T08:37:00Z</cp:lastPrinted>
  <dcterms:created xsi:type="dcterms:W3CDTF">2019-07-24T09:04:00Z</dcterms:created>
  <dcterms:modified xsi:type="dcterms:W3CDTF">2020-07-06T12:46:00Z</dcterms:modified>
</cp:coreProperties>
</file>